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D3D6F" w14:textId="77777777" w:rsidR="00307782" w:rsidRPr="009C45FA" w:rsidRDefault="00307782" w:rsidP="00307782">
      <w:pPr>
        <w:keepNext/>
        <w:widowControl w:val="0"/>
        <w:tabs>
          <w:tab w:val="center" w:pos="4680"/>
        </w:tabs>
        <w:spacing w:after="0" w:line="240" w:lineRule="auto"/>
        <w:jc w:val="center"/>
        <w:outlineLvl w:val="0"/>
        <w:rPr>
          <w:rFonts w:ascii="Times New Roman" w:eastAsia="Times New Roman" w:hAnsi="Times New Roman" w:cs="Times New Roman"/>
          <w:b/>
          <w:bCs/>
          <w:caps/>
          <w:sz w:val="28"/>
          <w:szCs w:val="28"/>
        </w:rPr>
      </w:pPr>
      <w:bookmarkStart w:id="0" w:name="_GoBack"/>
      <w:bookmarkEnd w:id="0"/>
      <w:r w:rsidRPr="009C45FA">
        <w:rPr>
          <w:rFonts w:ascii="Times New Roman" w:eastAsia="Times New Roman" w:hAnsi="Times New Roman" w:cs="Times New Roman"/>
          <w:b/>
          <w:bCs/>
          <w:caps/>
          <w:sz w:val="28"/>
          <w:szCs w:val="28"/>
        </w:rPr>
        <w:t xml:space="preserve">Concordia UNIVERSITY chicago </w:t>
      </w:r>
    </w:p>
    <w:p w14:paraId="4C2AC263" w14:textId="77777777" w:rsidR="00307782" w:rsidRPr="009C45FA" w:rsidRDefault="00307782" w:rsidP="00307782">
      <w:pPr>
        <w:keepNext/>
        <w:spacing w:after="0" w:line="240" w:lineRule="auto"/>
        <w:jc w:val="center"/>
        <w:outlineLvl w:val="4"/>
        <w:rPr>
          <w:rFonts w:ascii="Times New Roman" w:eastAsia="Times New Roman" w:hAnsi="Times New Roman" w:cs="Times New Roman"/>
          <w:b/>
          <w:bCs/>
          <w:sz w:val="28"/>
          <w:szCs w:val="28"/>
        </w:rPr>
      </w:pPr>
      <w:r w:rsidRPr="009C45FA">
        <w:rPr>
          <w:rFonts w:ascii="Times New Roman" w:eastAsia="Times New Roman" w:hAnsi="Times New Roman" w:cs="Times New Roman"/>
          <w:b/>
          <w:bCs/>
          <w:sz w:val="28"/>
          <w:szCs w:val="28"/>
        </w:rPr>
        <w:t>Masters Program</w:t>
      </w:r>
    </w:p>
    <w:p w14:paraId="1F701B7F" w14:textId="77777777" w:rsidR="00307782" w:rsidRPr="009C45FA" w:rsidRDefault="00307782" w:rsidP="00307782">
      <w:pPr>
        <w:widowControl w:val="0"/>
        <w:spacing w:after="0" w:line="240" w:lineRule="auto"/>
        <w:jc w:val="center"/>
        <w:rPr>
          <w:rFonts w:ascii="Times New Roman" w:eastAsia="Times New Roman" w:hAnsi="Times New Roman" w:cs="Times New Roman"/>
          <w:snapToGrid w:val="0"/>
          <w:color w:val="000000"/>
        </w:rPr>
      </w:pPr>
    </w:p>
    <w:p w14:paraId="2ADB8E36" w14:textId="77777777" w:rsidR="00307782" w:rsidRPr="009C45FA" w:rsidRDefault="00307782" w:rsidP="00307782">
      <w:pPr>
        <w:widowControl w:val="0"/>
        <w:spacing w:after="0" w:line="240" w:lineRule="auto"/>
        <w:jc w:val="both"/>
        <w:rPr>
          <w:rFonts w:ascii="Times New Roman" w:eastAsia="Times New Roman" w:hAnsi="Times New Roman" w:cs="Times New Roman"/>
          <w:sz w:val="24"/>
          <w:szCs w:val="24"/>
        </w:rPr>
      </w:pPr>
    </w:p>
    <w:p w14:paraId="43EB7480" w14:textId="77777777" w:rsidR="00307782" w:rsidRPr="009C45FA" w:rsidRDefault="00307782" w:rsidP="00307782">
      <w:pPr>
        <w:widowControl w:val="0"/>
        <w:spacing w:after="0" w:line="240" w:lineRule="auto"/>
        <w:jc w:val="both"/>
        <w:rPr>
          <w:rFonts w:ascii="Times New Roman" w:eastAsia="Times New Roman" w:hAnsi="Times New Roman" w:cs="Times New Roman"/>
          <w:sz w:val="24"/>
          <w:szCs w:val="24"/>
        </w:rPr>
      </w:pPr>
    </w:p>
    <w:tbl>
      <w:tblPr>
        <w:tblW w:w="0" w:type="auto"/>
        <w:tblInd w:w="198" w:type="dxa"/>
        <w:tblLayout w:type="fixed"/>
        <w:tblLook w:val="0000" w:firstRow="0" w:lastRow="0" w:firstColumn="0" w:lastColumn="0" w:noHBand="0" w:noVBand="0"/>
      </w:tblPr>
      <w:tblGrid>
        <w:gridCol w:w="2550"/>
        <w:gridCol w:w="6000"/>
      </w:tblGrid>
      <w:tr w:rsidR="00307782" w:rsidRPr="009C45FA" w14:paraId="7C9CDBEA" w14:textId="77777777" w:rsidTr="00DF2998">
        <w:tc>
          <w:tcPr>
            <w:tcW w:w="2550" w:type="dxa"/>
            <w:tcBorders>
              <w:top w:val="nil"/>
              <w:left w:val="nil"/>
              <w:bottom w:val="nil"/>
              <w:right w:val="nil"/>
            </w:tcBorders>
          </w:tcPr>
          <w:p w14:paraId="3AE125E5"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 xml:space="preserve">Student: </w:t>
            </w:r>
          </w:p>
          <w:p w14:paraId="6A77A266"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p>
          <w:p w14:paraId="0A9E0597"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p>
          <w:p w14:paraId="6B491FDC"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6F5828FD" w14:textId="77777777" w:rsidR="00307782" w:rsidRPr="009C45FA" w:rsidRDefault="00307782" w:rsidP="00DF2998">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Anthony Di Virgilio</w:t>
            </w:r>
          </w:p>
          <w:p w14:paraId="24296BAC" w14:textId="77777777" w:rsidR="00307782" w:rsidRPr="009C45FA" w:rsidRDefault="00307782" w:rsidP="00DF2998">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crf_divirga@cuchicago.edu</w:t>
            </w:r>
          </w:p>
          <w:p w14:paraId="64145F67" w14:textId="77777777" w:rsidR="00307782" w:rsidRPr="009C45FA" w:rsidRDefault="00307782" w:rsidP="00DF2998">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20 Pond St. Stoneham, MA 02180</w:t>
            </w:r>
          </w:p>
        </w:tc>
      </w:tr>
      <w:tr w:rsidR="00307782" w:rsidRPr="009C45FA" w14:paraId="68872323" w14:textId="77777777" w:rsidTr="00DF2998">
        <w:tc>
          <w:tcPr>
            <w:tcW w:w="2550" w:type="dxa"/>
            <w:tcBorders>
              <w:top w:val="nil"/>
              <w:left w:val="nil"/>
              <w:bottom w:val="nil"/>
              <w:right w:val="nil"/>
            </w:tcBorders>
          </w:tcPr>
          <w:p w14:paraId="28AD969F"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Day Telephone:</w:t>
            </w:r>
          </w:p>
        </w:tc>
        <w:tc>
          <w:tcPr>
            <w:tcW w:w="6000" w:type="dxa"/>
            <w:tcBorders>
              <w:top w:val="nil"/>
              <w:left w:val="nil"/>
              <w:bottom w:val="nil"/>
              <w:right w:val="nil"/>
            </w:tcBorders>
          </w:tcPr>
          <w:p w14:paraId="267819EB" w14:textId="77777777" w:rsidR="00307782" w:rsidRPr="009C45FA" w:rsidRDefault="00307782" w:rsidP="00DF2998">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339-293-9230 ET</w:t>
            </w:r>
          </w:p>
        </w:tc>
      </w:tr>
      <w:tr w:rsidR="00307782" w:rsidRPr="009C45FA" w14:paraId="75F45257" w14:textId="77777777" w:rsidTr="00DF2998">
        <w:tc>
          <w:tcPr>
            <w:tcW w:w="2550" w:type="dxa"/>
            <w:tcBorders>
              <w:top w:val="nil"/>
              <w:left w:val="nil"/>
              <w:bottom w:val="nil"/>
              <w:right w:val="nil"/>
            </w:tcBorders>
          </w:tcPr>
          <w:p w14:paraId="235BDC98"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Evening Telephone:</w:t>
            </w:r>
          </w:p>
        </w:tc>
        <w:tc>
          <w:tcPr>
            <w:tcW w:w="6000" w:type="dxa"/>
            <w:tcBorders>
              <w:top w:val="nil"/>
              <w:left w:val="nil"/>
              <w:bottom w:val="nil"/>
              <w:right w:val="nil"/>
            </w:tcBorders>
          </w:tcPr>
          <w:p w14:paraId="162A75C2" w14:textId="77777777" w:rsidR="00307782" w:rsidRPr="009C45FA" w:rsidRDefault="00307782" w:rsidP="00DF2998">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339-293-9230 ET</w:t>
            </w:r>
          </w:p>
        </w:tc>
      </w:tr>
      <w:tr w:rsidR="00307782" w:rsidRPr="009C45FA" w14:paraId="5BD29CED" w14:textId="77777777" w:rsidTr="00DF2998">
        <w:tc>
          <w:tcPr>
            <w:tcW w:w="2550" w:type="dxa"/>
            <w:tcBorders>
              <w:top w:val="nil"/>
              <w:left w:val="nil"/>
              <w:bottom w:val="nil"/>
              <w:right w:val="nil"/>
            </w:tcBorders>
          </w:tcPr>
          <w:p w14:paraId="3907BCA8"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78DD45FB" w14:textId="77777777" w:rsidR="00307782" w:rsidRPr="009C45FA" w:rsidRDefault="00307782" w:rsidP="00DF2998">
            <w:pPr>
              <w:spacing w:after="0" w:line="240" w:lineRule="auto"/>
              <w:rPr>
                <w:rFonts w:ascii="Times New Roman" w:eastAsia="Times New Roman" w:hAnsi="Times New Roman" w:cs="Times New Roman"/>
                <w:sz w:val="24"/>
                <w:szCs w:val="24"/>
              </w:rPr>
            </w:pPr>
          </w:p>
        </w:tc>
      </w:tr>
      <w:tr w:rsidR="00307782" w:rsidRPr="006861CA" w14:paraId="7538D011" w14:textId="77777777" w:rsidTr="00DF2998">
        <w:tc>
          <w:tcPr>
            <w:tcW w:w="2550" w:type="dxa"/>
            <w:tcBorders>
              <w:top w:val="nil"/>
              <w:left w:val="nil"/>
              <w:bottom w:val="nil"/>
              <w:right w:val="nil"/>
            </w:tcBorders>
          </w:tcPr>
          <w:p w14:paraId="39DB1BEC"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bookmarkStart w:id="1" w:name="_Hlk19525022"/>
            <w:r w:rsidRPr="009C45FA">
              <w:rPr>
                <w:rFonts w:ascii="Times New Roman" w:eastAsia="Times New Roman" w:hAnsi="Times New Roman" w:cs="Times New Roman"/>
                <w:b/>
                <w:bCs/>
                <w:sz w:val="24"/>
                <w:szCs w:val="24"/>
              </w:rPr>
              <w:t>Assignment Title:</w:t>
            </w:r>
          </w:p>
        </w:tc>
        <w:tc>
          <w:tcPr>
            <w:tcW w:w="6000" w:type="dxa"/>
            <w:tcBorders>
              <w:top w:val="nil"/>
              <w:left w:val="nil"/>
              <w:bottom w:val="nil"/>
              <w:right w:val="nil"/>
            </w:tcBorders>
          </w:tcPr>
          <w:p w14:paraId="25CAEED3" w14:textId="1A349C62" w:rsidR="00307782" w:rsidRPr="006861CA" w:rsidRDefault="00307782" w:rsidP="00DF2998">
            <w:pPr>
              <w:spacing w:after="0" w:line="240" w:lineRule="auto"/>
              <w:rPr>
                <w:rFonts w:ascii="Times New Roman" w:eastAsia="Times New Roman" w:hAnsi="Times New Roman" w:cs="Times New Roman"/>
                <w:sz w:val="24"/>
                <w:szCs w:val="24"/>
              </w:rPr>
            </w:pPr>
            <w:r w:rsidRPr="006861CA">
              <w:rPr>
                <w:rFonts w:ascii="Times New Roman" w:eastAsia="Times New Roman" w:hAnsi="Times New Roman" w:cs="Times New Roman"/>
                <w:sz w:val="24"/>
                <w:szCs w:val="24"/>
              </w:rPr>
              <w:t>Increasing WNBA Spectator Attendance</w:t>
            </w:r>
            <w:r w:rsidR="006861CA" w:rsidRPr="006861CA">
              <w:rPr>
                <w:rFonts w:ascii="Times New Roman" w:eastAsia="Times New Roman" w:hAnsi="Times New Roman" w:cs="Times New Roman"/>
                <w:sz w:val="24"/>
                <w:szCs w:val="24"/>
              </w:rPr>
              <w:t xml:space="preserve"> &amp; V</w:t>
            </w:r>
            <w:r w:rsidR="006861CA">
              <w:rPr>
                <w:rFonts w:ascii="Times New Roman" w:eastAsia="Times New Roman" w:hAnsi="Times New Roman" w:cs="Times New Roman"/>
                <w:sz w:val="24"/>
                <w:szCs w:val="24"/>
              </w:rPr>
              <w:t>iewership</w:t>
            </w:r>
          </w:p>
        </w:tc>
      </w:tr>
      <w:bookmarkEnd w:id="1"/>
      <w:tr w:rsidR="00307782" w:rsidRPr="009C45FA" w14:paraId="596F21BD" w14:textId="77777777" w:rsidTr="00DF2998">
        <w:tc>
          <w:tcPr>
            <w:tcW w:w="2550" w:type="dxa"/>
            <w:tcBorders>
              <w:top w:val="nil"/>
              <w:left w:val="nil"/>
              <w:bottom w:val="nil"/>
              <w:right w:val="nil"/>
            </w:tcBorders>
          </w:tcPr>
          <w:p w14:paraId="1F931DF4"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Date of Submission:</w:t>
            </w:r>
          </w:p>
        </w:tc>
        <w:tc>
          <w:tcPr>
            <w:tcW w:w="6000" w:type="dxa"/>
            <w:tcBorders>
              <w:top w:val="nil"/>
              <w:left w:val="nil"/>
              <w:bottom w:val="nil"/>
              <w:right w:val="nil"/>
            </w:tcBorders>
          </w:tcPr>
          <w:p w14:paraId="69F0E431" w14:textId="636371ED" w:rsidR="00307782" w:rsidRPr="009C45FA" w:rsidRDefault="00307782" w:rsidP="00DF2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6861CA">
              <w:rPr>
                <w:rFonts w:ascii="Times New Roman" w:eastAsia="Times New Roman" w:hAnsi="Times New Roman" w:cs="Times New Roman"/>
                <w:sz w:val="24"/>
                <w:szCs w:val="24"/>
              </w:rPr>
              <w:t>05/2020</w:t>
            </w:r>
          </w:p>
        </w:tc>
      </w:tr>
      <w:tr w:rsidR="00307782" w:rsidRPr="009C45FA" w14:paraId="7CB5F3D6" w14:textId="77777777" w:rsidTr="00DF2998">
        <w:tc>
          <w:tcPr>
            <w:tcW w:w="2550" w:type="dxa"/>
            <w:tcBorders>
              <w:top w:val="nil"/>
              <w:left w:val="nil"/>
              <w:bottom w:val="nil"/>
              <w:right w:val="nil"/>
            </w:tcBorders>
          </w:tcPr>
          <w:p w14:paraId="176E25C1"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Assignment Due Date:</w:t>
            </w:r>
          </w:p>
        </w:tc>
        <w:tc>
          <w:tcPr>
            <w:tcW w:w="6000" w:type="dxa"/>
            <w:tcBorders>
              <w:top w:val="nil"/>
              <w:left w:val="nil"/>
              <w:bottom w:val="nil"/>
              <w:right w:val="nil"/>
            </w:tcBorders>
          </w:tcPr>
          <w:p w14:paraId="77AB2BA3" w14:textId="71DB6C34" w:rsidR="00307782" w:rsidRPr="009C45FA" w:rsidRDefault="00307782" w:rsidP="00DF2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02/09/2020</w:t>
            </w:r>
          </w:p>
        </w:tc>
      </w:tr>
      <w:tr w:rsidR="00307782" w:rsidRPr="009C45FA" w14:paraId="74229904" w14:textId="77777777" w:rsidTr="00DF2998">
        <w:tc>
          <w:tcPr>
            <w:tcW w:w="2550" w:type="dxa"/>
            <w:tcBorders>
              <w:top w:val="nil"/>
              <w:left w:val="nil"/>
              <w:bottom w:val="nil"/>
              <w:right w:val="nil"/>
            </w:tcBorders>
          </w:tcPr>
          <w:p w14:paraId="6B586109"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388F7FB2" w14:textId="77777777" w:rsidR="00307782" w:rsidRPr="009C45FA" w:rsidRDefault="00307782" w:rsidP="00DF2998">
            <w:pPr>
              <w:spacing w:after="0" w:line="240" w:lineRule="auto"/>
              <w:rPr>
                <w:rFonts w:ascii="Times New Roman" w:eastAsia="Times New Roman" w:hAnsi="Times New Roman" w:cs="Times New Roman"/>
                <w:sz w:val="24"/>
                <w:szCs w:val="24"/>
              </w:rPr>
            </w:pPr>
          </w:p>
        </w:tc>
      </w:tr>
      <w:tr w:rsidR="00307782" w:rsidRPr="009C45FA" w14:paraId="1B0B2654" w14:textId="77777777" w:rsidTr="00DF2998">
        <w:tc>
          <w:tcPr>
            <w:tcW w:w="2550" w:type="dxa"/>
            <w:tcBorders>
              <w:top w:val="nil"/>
              <w:left w:val="nil"/>
              <w:bottom w:val="nil"/>
              <w:right w:val="nil"/>
            </w:tcBorders>
          </w:tcPr>
          <w:p w14:paraId="6E5527FC"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Course:</w:t>
            </w:r>
          </w:p>
        </w:tc>
        <w:tc>
          <w:tcPr>
            <w:tcW w:w="6000" w:type="dxa"/>
            <w:tcBorders>
              <w:top w:val="nil"/>
              <w:left w:val="nil"/>
              <w:bottom w:val="nil"/>
              <w:right w:val="nil"/>
            </w:tcBorders>
          </w:tcPr>
          <w:p w14:paraId="53EBE05D" w14:textId="77777777" w:rsidR="00307782" w:rsidRPr="009C45FA" w:rsidRDefault="00307782" w:rsidP="00DF2998">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SPML-6</w:t>
            </w:r>
            <w:r>
              <w:rPr>
                <w:rFonts w:ascii="Times New Roman" w:eastAsia="Times New Roman" w:hAnsi="Times New Roman" w:cs="Times New Roman"/>
                <w:sz w:val="24"/>
                <w:szCs w:val="24"/>
              </w:rPr>
              <w:t xml:space="preserve">130 </w:t>
            </w:r>
          </w:p>
        </w:tc>
      </w:tr>
      <w:tr w:rsidR="00307782" w:rsidRPr="009C45FA" w14:paraId="53AC42CD" w14:textId="77777777" w:rsidTr="00DF2998">
        <w:tc>
          <w:tcPr>
            <w:tcW w:w="2550" w:type="dxa"/>
            <w:tcBorders>
              <w:top w:val="nil"/>
              <w:left w:val="nil"/>
              <w:bottom w:val="nil"/>
              <w:right w:val="nil"/>
            </w:tcBorders>
          </w:tcPr>
          <w:p w14:paraId="15CA367D"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Section Number:</w:t>
            </w:r>
          </w:p>
        </w:tc>
        <w:tc>
          <w:tcPr>
            <w:tcW w:w="6000" w:type="dxa"/>
            <w:tcBorders>
              <w:top w:val="nil"/>
              <w:left w:val="nil"/>
              <w:bottom w:val="nil"/>
              <w:right w:val="nil"/>
            </w:tcBorders>
          </w:tcPr>
          <w:p w14:paraId="09992850" w14:textId="77777777" w:rsidR="00307782" w:rsidRPr="009C45FA" w:rsidRDefault="00307782" w:rsidP="00DF2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12S</w:t>
            </w:r>
          </w:p>
        </w:tc>
      </w:tr>
      <w:tr w:rsidR="00307782" w:rsidRPr="009C45FA" w14:paraId="5A4B1213" w14:textId="77777777" w:rsidTr="00DF2998">
        <w:tc>
          <w:tcPr>
            <w:tcW w:w="2550" w:type="dxa"/>
            <w:tcBorders>
              <w:top w:val="nil"/>
              <w:left w:val="nil"/>
              <w:bottom w:val="nil"/>
              <w:right w:val="nil"/>
            </w:tcBorders>
          </w:tcPr>
          <w:p w14:paraId="128BA617"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Semester:</w:t>
            </w:r>
          </w:p>
        </w:tc>
        <w:tc>
          <w:tcPr>
            <w:tcW w:w="6000" w:type="dxa"/>
            <w:tcBorders>
              <w:top w:val="nil"/>
              <w:left w:val="nil"/>
              <w:bottom w:val="nil"/>
              <w:right w:val="nil"/>
            </w:tcBorders>
          </w:tcPr>
          <w:p w14:paraId="126F7E40" w14:textId="2011D86E" w:rsidR="00307782" w:rsidRPr="009C45FA" w:rsidRDefault="00307782" w:rsidP="00DF2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p>
        </w:tc>
      </w:tr>
      <w:tr w:rsidR="00307782" w:rsidRPr="009C45FA" w14:paraId="7B6182E1" w14:textId="77777777" w:rsidTr="00DF2998">
        <w:tc>
          <w:tcPr>
            <w:tcW w:w="2550" w:type="dxa"/>
            <w:tcBorders>
              <w:top w:val="nil"/>
              <w:left w:val="nil"/>
              <w:bottom w:val="nil"/>
              <w:right w:val="nil"/>
            </w:tcBorders>
          </w:tcPr>
          <w:p w14:paraId="0D013EEB"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Course Instructor:</w:t>
            </w:r>
          </w:p>
        </w:tc>
        <w:tc>
          <w:tcPr>
            <w:tcW w:w="6000" w:type="dxa"/>
            <w:tcBorders>
              <w:top w:val="nil"/>
              <w:left w:val="nil"/>
              <w:bottom w:val="nil"/>
              <w:right w:val="nil"/>
            </w:tcBorders>
          </w:tcPr>
          <w:p w14:paraId="03D772F3" w14:textId="77777777" w:rsidR="00307782" w:rsidRPr="009C45FA" w:rsidRDefault="00307782" w:rsidP="00DF2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Mechikoff</w:t>
            </w:r>
            <w:proofErr w:type="spellEnd"/>
          </w:p>
        </w:tc>
      </w:tr>
      <w:tr w:rsidR="00307782" w:rsidRPr="009C45FA" w14:paraId="0AD92D10" w14:textId="77777777" w:rsidTr="00DF2998">
        <w:tc>
          <w:tcPr>
            <w:tcW w:w="2550" w:type="dxa"/>
            <w:tcBorders>
              <w:top w:val="nil"/>
              <w:left w:val="nil"/>
              <w:bottom w:val="nil"/>
              <w:right w:val="nil"/>
            </w:tcBorders>
          </w:tcPr>
          <w:p w14:paraId="66E6F130" w14:textId="77777777" w:rsidR="00307782" w:rsidRPr="009C45FA" w:rsidRDefault="00307782" w:rsidP="00DF2998">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44BFBD97" w14:textId="77777777" w:rsidR="00307782" w:rsidRPr="009C45FA" w:rsidRDefault="00307782" w:rsidP="00DF2998">
            <w:pPr>
              <w:spacing w:after="0" w:line="240" w:lineRule="auto"/>
              <w:rPr>
                <w:rFonts w:ascii="Times New Roman" w:eastAsia="Times New Roman" w:hAnsi="Times New Roman" w:cs="Times New Roman"/>
                <w:sz w:val="24"/>
                <w:szCs w:val="24"/>
              </w:rPr>
            </w:pPr>
          </w:p>
        </w:tc>
      </w:tr>
    </w:tbl>
    <w:p w14:paraId="48A2852C" w14:textId="77777777" w:rsidR="00307782" w:rsidRPr="009C45FA" w:rsidRDefault="00307782" w:rsidP="00307782">
      <w:pPr>
        <w:widowControl w:val="0"/>
        <w:spacing w:after="0" w:line="240" w:lineRule="auto"/>
        <w:jc w:val="both"/>
        <w:rPr>
          <w:rFonts w:ascii="Times New Roman" w:eastAsia="Times New Roman" w:hAnsi="Times New Roman" w:cs="Times New Roman"/>
          <w:sz w:val="24"/>
          <w:szCs w:val="24"/>
        </w:rPr>
      </w:pPr>
    </w:p>
    <w:p w14:paraId="1DDBB1F8" w14:textId="77777777" w:rsidR="00307782" w:rsidRPr="009C45FA" w:rsidRDefault="00307782" w:rsidP="00307782">
      <w:pPr>
        <w:widowControl w:val="0"/>
        <w:spacing w:after="0" w:line="240" w:lineRule="auto"/>
        <w:jc w:val="both"/>
        <w:rPr>
          <w:rFonts w:ascii="Times New Roman" w:eastAsia="Times New Roman" w:hAnsi="Times New Roman" w:cs="Times New Roman"/>
          <w:sz w:val="24"/>
          <w:szCs w:val="24"/>
        </w:rPr>
      </w:pPr>
    </w:p>
    <w:p w14:paraId="1047276D" w14:textId="77777777" w:rsidR="00307782" w:rsidRPr="009C45FA" w:rsidRDefault="00307782" w:rsidP="00307782">
      <w:pPr>
        <w:widowControl w:val="0"/>
        <w:spacing w:after="0" w:line="240" w:lineRule="auto"/>
        <w:jc w:val="both"/>
        <w:rPr>
          <w:rFonts w:ascii="Times New Roman" w:eastAsia="Times New Roman" w:hAnsi="Times New Roman" w:cs="Times New Roman"/>
          <w:sz w:val="24"/>
          <w:szCs w:val="24"/>
        </w:rPr>
      </w:pPr>
    </w:p>
    <w:p w14:paraId="14C03A25" w14:textId="77777777" w:rsidR="00307782" w:rsidRPr="009C45FA" w:rsidRDefault="00307782" w:rsidP="00307782">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i/>
          <w:iCs/>
          <w:sz w:val="24"/>
          <w:szCs w:val="24"/>
        </w:rPr>
        <w:t xml:space="preserve">Certification of Authorship: </w:t>
      </w:r>
      <w:r w:rsidRPr="009C45FA">
        <w:rPr>
          <w:rFonts w:ascii="Times New Roman" w:eastAsia="Times New Roman" w:hAnsi="Times New Roman" w:cs="Times New Roman"/>
          <w:sz w:val="24"/>
          <w:szCs w:val="24"/>
        </w:rPr>
        <w:t>I certify that I am the author of this paper and that any assistance I received in its preparation is fully acknowledged and disclosed in the paper. I also have cited any sources from which I used data, ideas, or words, either quoted directly or paraphrased. I certify that this paper was prepared by me specifically for the purpose of this assignment, as directed.</w:t>
      </w:r>
    </w:p>
    <w:p w14:paraId="2D83641A" w14:textId="77777777" w:rsidR="00307782" w:rsidRPr="009C45FA" w:rsidRDefault="00307782" w:rsidP="00307782">
      <w:pPr>
        <w:spacing w:after="0" w:line="240" w:lineRule="auto"/>
        <w:rPr>
          <w:rFonts w:ascii="Times New Roman" w:eastAsia="Times New Roman" w:hAnsi="Times New Roman" w:cs="Times New Roman"/>
          <w:sz w:val="24"/>
          <w:szCs w:val="24"/>
        </w:rPr>
      </w:pPr>
    </w:p>
    <w:p w14:paraId="24A3F7F0" w14:textId="77777777" w:rsidR="00307782" w:rsidRPr="009C45FA" w:rsidRDefault="00307782" w:rsidP="00307782">
      <w:pPr>
        <w:spacing w:after="0" w:line="240" w:lineRule="auto"/>
        <w:rPr>
          <w:rFonts w:ascii="Times New Roman" w:eastAsia="Times New Roman" w:hAnsi="Times New Roman" w:cs="Times New Roman"/>
          <w:sz w:val="24"/>
          <w:szCs w:val="24"/>
        </w:rPr>
      </w:pPr>
    </w:p>
    <w:p w14:paraId="416B7865" w14:textId="77777777" w:rsidR="00307782" w:rsidRPr="009C45FA" w:rsidRDefault="00307782" w:rsidP="00307782">
      <w:pPr>
        <w:spacing w:after="0" w:line="240" w:lineRule="auto"/>
        <w:rPr>
          <w:rFonts w:ascii="Times New Roman" w:eastAsia="Times New Roman" w:hAnsi="Times New Roman" w:cs="Times New Roman"/>
          <w:sz w:val="24"/>
          <w:szCs w:val="24"/>
          <w:u w:val="single"/>
          <w:lang w:val="it-IT"/>
        </w:rPr>
      </w:pPr>
      <w:r w:rsidRPr="009C45FA">
        <w:rPr>
          <w:rFonts w:ascii="Times New Roman" w:eastAsia="Times New Roman" w:hAnsi="Times New Roman" w:cs="Times New Roman"/>
          <w:sz w:val="24"/>
          <w:szCs w:val="24"/>
          <w:lang w:val="it-IT"/>
        </w:rPr>
        <w:t>Student’s Signature:</w:t>
      </w: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t>Anthony Di Virgilio</w:t>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r>
    </w:p>
    <w:p w14:paraId="52F69C19" w14:textId="77777777" w:rsidR="00307782" w:rsidRPr="00AB6C42" w:rsidRDefault="00307782" w:rsidP="00307782">
      <w:pPr>
        <w:widowControl w:val="0"/>
        <w:spacing w:after="0" w:line="240" w:lineRule="auto"/>
        <w:jc w:val="both"/>
        <w:rPr>
          <w:rFonts w:ascii="Times New Roman" w:eastAsia="Times New Roman" w:hAnsi="Times New Roman" w:cs="Times New Roman"/>
          <w:sz w:val="20"/>
          <w:szCs w:val="24"/>
        </w:rPr>
      </w:pP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lang w:val="it-IT"/>
        </w:rPr>
        <w:tab/>
      </w:r>
      <w:r w:rsidRPr="00AB6C42">
        <w:rPr>
          <w:rFonts w:ascii="Times New Roman" w:eastAsia="Times New Roman" w:hAnsi="Times New Roman" w:cs="Times New Roman"/>
          <w:sz w:val="20"/>
          <w:szCs w:val="24"/>
        </w:rPr>
        <w:t>[Digital signature]</w:t>
      </w:r>
    </w:p>
    <w:p w14:paraId="59CF4A04" w14:textId="77777777" w:rsidR="00307782" w:rsidRPr="00AB6C42" w:rsidRDefault="00307782" w:rsidP="00307782">
      <w:pPr>
        <w:spacing w:after="0" w:line="480" w:lineRule="auto"/>
        <w:rPr>
          <w:rFonts w:ascii="Times New Roman" w:eastAsia="Times New Roman" w:hAnsi="Times New Roman" w:cs="Times New Roman"/>
          <w:sz w:val="24"/>
          <w:szCs w:val="24"/>
        </w:rPr>
      </w:pPr>
    </w:p>
    <w:p w14:paraId="00575A9E" w14:textId="77777777" w:rsidR="00307782" w:rsidRPr="00AB6C42" w:rsidRDefault="00307782" w:rsidP="00307782">
      <w:pPr>
        <w:spacing w:after="0" w:line="480" w:lineRule="auto"/>
        <w:rPr>
          <w:rFonts w:ascii="Times New Roman" w:eastAsia="Times New Roman" w:hAnsi="Times New Roman" w:cs="Times New Roman"/>
          <w:sz w:val="24"/>
          <w:szCs w:val="24"/>
        </w:rPr>
      </w:pPr>
    </w:p>
    <w:p w14:paraId="323C06BD" w14:textId="77777777" w:rsidR="00307782" w:rsidRPr="00AB6C42" w:rsidRDefault="00307782" w:rsidP="00307782">
      <w:pPr>
        <w:spacing w:after="0" w:line="480" w:lineRule="auto"/>
        <w:rPr>
          <w:rFonts w:ascii="Times New Roman" w:eastAsia="Times New Roman" w:hAnsi="Times New Roman" w:cs="Times New Roman"/>
          <w:sz w:val="24"/>
          <w:szCs w:val="24"/>
        </w:rPr>
      </w:pPr>
    </w:p>
    <w:p w14:paraId="43DB4200" w14:textId="77777777" w:rsidR="00307782" w:rsidRPr="00AB6C42" w:rsidRDefault="00307782" w:rsidP="00307782">
      <w:pPr>
        <w:spacing w:after="0" w:line="480" w:lineRule="auto"/>
        <w:rPr>
          <w:rFonts w:ascii="Times New Roman" w:eastAsia="Times New Roman" w:hAnsi="Times New Roman" w:cs="Times New Roman"/>
          <w:sz w:val="24"/>
          <w:szCs w:val="24"/>
        </w:rPr>
      </w:pPr>
    </w:p>
    <w:p w14:paraId="7612B643" w14:textId="426C9824" w:rsidR="00A102E6" w:rsidRDefault="00A102E6" w:rsidP="00307782">
      <w:pPr>
        <w:spacing w:line="480" w:lineRule="auto"/>
        <w:rPr>
          <w:rFonts w:ascii="Times New Roman" w:hAnsi="Times New Roman" w:cs="Times New Roman"/>
          <w:sz w:val="24"/>
          <w:szCs w:val="24"/>
        </w:rPr>
      </w:pPr>
    </w:p>
    <w:p w14:paraId="62D1F6A3" w14:textId="03C937AD" w:rsidR="0088554B" w:rsidRDefault="003179A1" w:rsidP="00E16349">
      <w:pPr>
        <w:spacing w:line="480" w:lineRule="auto"/>
        <w:jc w:val="center"/>
        <w:rPr>
          <w:rFonts w:ascii="Times New Roman" w:hAnsi="Times New Roman" w:cs="Times New Roman"/>
          <w:sz w:val="24"/>
          <w:szCs w:val="24"/>
        </w:rPr>
      </w:pPr>
      <w:r w:rsidRPr="003179A1">
        <w:rPr>
          <w:rFonts w:ascii="Times New Roman" w:hAnsi="Times New Roman" w:cs="Times New Roman"/>
          <w:sz w:val="24"/>
          <w:szCs w:val="24"/>
        </w:rPr>
        <w:lastRenderedPageBreak/>
        <w:t>Increasing WNBA Spectator Attendance &amp; Viewership</w:t>
      </w:r>
    </w:p>
    <w:p w14:paraId="59699301" w14:textId="5AFD594F" w:rsidR="003179A1" w:rsidRDefault="003179A1" w:rsidP="003179A1">
      <w:pPr>
        <w:spacing w:line="480" w:lineRule="auto"/>
        <w:rPr>
          <w:rFonts w:ascii="Times New Roman" w:hAnsi="Times New Roman" w:cs="Times New Roman"/>
          <w:sz w:val="24"/>
          <w:szCs w:val="24"/>
        </w:rPr>
      </w:pPr>
      <w:r>
        <w:rPr>
          <w:rFonts w:ascii="Times New Roman" w:hAnsi="Times New Roman" w:cs="Times New Roman"/>
          <w:sz w:val="24"/>
          <w:szCs w:val="24"/>
        </w:rPr>
        <w:tab/>
      </w:r>
      <w:r w:rsidR="000D4CF7">
        <w:rPr>
          <w:rFonts w:ascii="Times New Roman" w:hAnsi="Times New Roman" w:cs="Times New Roman"/>
          <w:sz w:val="24"/>
          <w:szCs w:val="24"/>
        </w:rPr>
        <w:t>In its near 25-year history the WNBA remains among the most successful professional women sports leagues to date. Uniform of most startup leagues</w:t>
      </w:r>
      <w:r w:rsidR="00CD79C9">
        <w:rPr>
          <w:rFonts w:ascii="Times New Roman" w:hAnsi="Times New Roman" w:cs="Times New Roman"/>
          <w:sz w:val="24"/>
          <w:szCs w:val="24"/>
        </w:rPr>
        <w:t>,</w:t>
      </w:r>
      <w:r w:rsidR="000D4CF7">
        <w:rPr>
          <w:rFonts w:ascii="Times New Roman" w:hAnsi="Times New Roman" w:cs="Times New Roman"/>
          <w:sz w:val="24"/>
          <w:szCs w:val="24"/>
        </w:rPr>
        <w:t xml:space="preserve"> the WNBA has faced several challenges </w:t>
      </w:r>
      <w:r w:rsidR="008C0E54">
        <w:rPr>
          <w:rFonts w:ascii="Times New Roman" w:hAnsi="Times New Roman" w:cs="Times New Roman"/>
          <w:sz w:val="24"/>
          <w:szCs w:val="24"/>
        </w:rPr>
        <w:t>impacting</w:t>
      </w:r>
      <w:r w:rsidR="000D4CF7">
        <w:rPr>
          <w:rFonts w:ascii="Times New Roman" w:hAnsi="Times New Roman" w:cs="Times New Roman"/>
          <w:sz w:val="24"/>
          <w:szCs w:val="24"/>
        </w:rPr>
        <w:t xml:space="preserve"> spectator attendance and viewership</w:t>
      </w:r>
      <w:r w:rsidR="00CD79C9">
        <w:rPr>
          <w:rFonts w:ascii="Times New Roman" w:hAnsi="Times New Roman" w:cs="Times New Roman"/>
          <w:sz w:val="24"/>
          <w:szCs w:val="24"/>
        </w:rPr>
        <w:t xml:space="preserve"> fluctuations</w:t>
      </w:r>
      <w:r w:rsidR="000D4CF7">
        <w:rPr>
          <w:rFonts w:ascii="Times New Roman" w:hAnsi="Times New Roman" w:cs="Times New Roman"/>
          <w:sz w:val="24"/>
          <w:szCs w:val="24"/>
        </w:rPr>
        <w:t xml:space="preserve"> in its short history. Berri </w:t>
      </w:r>
      <w:r w:rsidR="00496910">
        <w:rPr>
          <w:rFonts w:ascii="Times New Roman" w:hAnsi="Times New Roman" w:cs="Times New Roman"/>
          <w:sz w:val="24"/>
          <w:szCs w:val="24"/>
        </w:rPr>
        <w:t xml:space="preserve">(2019) stated “WNBA average attendance rose above 10,000 per game in the league’s second and third years. Across the next few years, however, average attendance generally declined. But then, after reaching a low of 7,318 in 2015, league average attendance rebounded in both 2016 and 2017” (p. 193). The WNBA attracted most of its fans in its early stage as a new and emerging basketball league. Then the aura of newness faded </w:t>
      </w:r>
      <w:r w:rsidR="00ED4168">
        <w:rPr>
          <w:rFonts w:ascii="Times New Roman" w:hAnsi="Times New Roman" w:cs="Times New Roman"/>
          <w:sz w:val="24"/>
          <w:szCs w:val="24"/>
        </w:rPr>
        <w:t xml:space="preserve">and the loss of talent overseas playing for higher wages, lack of media coverage, and low publicity all contributed to </w:t>
      </w:r>
      <w:r w:rsidR="008C0E54">
        <w:rPr>
          <w:rFonts w:ascii="Times New Roman" w:hAnsi="Times New Roman" w:cs="Times New Roman"/>
          <w:sz w:val="24"/>
          <w:szCs w:val="24"/>
        </w:rPr>
        <w:t>diminishing</w:t>
      </w:r>
      <w:r w:rsidR="00ED4168">
        <w:rPr>
          <w:rFonts w:ascii="Times New Roman" w:hAnsi="Times New Roman" w:cs="Times New Roman"/>
          <w:sz w:val="24"/>
          <w:szCs w:val="24"/>
        </w:rPr>
        <w:t xml:space="preserve"> spectator attendance and viewership. The WNBA has an opportunity to increase spectator attendance </w:t>
      </w:r>
      <w:r w:rsidR="00ED6012">
        <w:rPr>
          <w:rFonts w:ascii="Times New Roman" w:hAnsi="Times New Roman" w:cs="Times New Roman"/>
          <w:sz w:val="24"/>
          <w:szCs w:val="24"/>
        </w:rPr>
        <w:t xml:space="preserve">and viewership </w:t>
      </w:r>
      <w:r w:rsidR="00ED4168">
        <w:rPr>
          <w:rFonts w:ascii="Times New Roman" w:hAnsi="Times New Roman" w:cs="Times New Roman"/>
          <w:sz w:val="24"/>
          <w:szCs w:val="24"/>
        </w:rPr>
        <w:t xml:space="preserve">by </w:t>
      </w:r>
      <w:r w:rsidR="00ED6012">
        <w:rPr>
          <w:rFonts w:ascii="Times New Roman" w:hAnsi="Times New Roman" w:cs="Times New Roman"/>
          <w:sz w:val="24"/>
          <w:szCs w:val="24"/>
        </w:rPr>
        <w:t xml:space="preserve">addressing league challenges and incorporating a unique </w:t>
      </w:r>
      <w:r w:rsidR="008C0E54">
        <w:rPr>
          <w:rFonts w:ascii="Times New Roman" w:hAnsi="Times New Roman" w:cs="Times New Roman"/>
          <w:sz w:val="24"/>
          <w:szCs w:val="24"/>
        </w:rPr>
        <w:t>and</w:t>
      </w:r>
      <w:r w:rsidR="00ED6012">
        <w:rPr>
          <w:rFonts w:ascii="Times New Roman" w:hAnsi="Times New Roman" w:cs="Times New Roman"/>
          <w:sz w:val="24"/>
          <w:szCs w:val="24"/>
        </w:rPr>
        <w:t xml:space="preserve"> </w:t>
      </w:r>
      <w:r w:rsidR="00EA0EE8">
        <w:rPr>
          <w:rFonts w:ascii="Times New Roman" w:hAnsi="Times New Roman" w:cs="Times New Roman"/>
          <w:sz w:val="24"/>
          <w:szCs w:val="24"/>
        </w:rPr>
        <w:t xml:space="preserve">new </w:t>
      </w:r>
      <w:r w:rsidR="00ED6012">
        <w:rPr>
          <w:rFonts w:ascii="Times New Roman" w:hAnsi="Times New Roman" w:cs="Times New Roman"/>
          <w:sz w:val="24"/>
          <w:szCs w:val="24"/>
        </w:rPr>
        <w:t xml:space="preserve">exciting element to rebrand the league for future generations. </w:t>
      </w:r>
    </w:p>
    <w:p w14:paraId="144993BA" w14:textId="682E4DF3" w:rsidR="00ED6012" w:rsidRDefault="00EA0EE8" w:rsidP="00ED601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WNBA X-Factor</w:t>
      </w:r>
    </w:p>
    <w:p w14:paraId="53713F97" w14:textId="7A69274C" w:rsidR="00EA0EE8" w:rsidRDefault="00EA0EE8" w:rsidP="00EA0EE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survey </w:t>
      </w:r>
      <w:r w:rsidR="004F6F0E">
        <w:rPr>
          <w:rFonts w:ascii="Times New Roman" w:hAnsi="Times New Roman" w:cs="Times New Roman"/>
          <w:sz w:val="24"/>
          <w:szCs w:val="24"/>
        </w:rPr>
        <w:t>conducted by Jackson et al. (2017) on fan feelings towards the WNBA showed “The majority of our participants were satisfied with the overall product the WNBA has to offer (affordability and family-oriented atmosphere), yet, it still lacked a certain ‘excitement’ factor that would make the participant want to personally watch or attend a game” (p. 519). Fans of the 1990’s-2000’s NBA tuned in to watch Vince Carter perform explosive dunks and transitioned into watching Steph Curry and the Warriors shooting</w:t>
      </w:r>
      <w:r w:rsidR="005E7001">
        <w:rPr>
          <w:rFonts w:ascii="Times New Roman" w:hAnsi="Times New Roman" w:cs="Times New Roman"/>
          <w:sz w:val="24"/>
          <w:szCs w:val="24"/>
        </w:rPr>
        <w:t xml:space="preserve"> barrage of</w:t>
      </w:r>
      <w:r w:rsidR="004F6F0E">
        <w:rPr>
          <w:rFonts w:ascii="Times New Roman" w:hAnsi="Times New Roman" w:cs="Times New Roman"/>
          <w:sz w:val="24"/>
          <w:szCs w:val="24"/>
        </w:rPr>
        <w:t xml:space="preserve"> three pointers over the last decade. </w:t>
      </w:r>
      <w:r w:rsidR="005E7001">
        <w:rPr>
          <w:rFonts w:ascii="Times New Roman" w:hAnsi="Times New Roman" w:cs="Times New Roman"/>
          <w:sz w:val="24"/>
          <w:szCs w:val="24"/>
        </w:rPr>
        <w:t xml:space="preserve">While the WNBA certainly has exciting moments, disengaged fans argue it still lacks a league trademark to attract more viewers. Jackson et al. (2017) survey participants showed they were in favor of the suggestion for lowering the rim by 6 inches to allow more players to dunk. </w:t>
      </w:r>
      <w:r w:rsidR="005E7001">
        <w:rPr>
          <w:rFonts w:ascii="Times New Roman" w:hAnsi="Times New Roman" w:cs="Times New Roman"/>
          <w:sz w:val="24"/>
          <w:szCs w:val="24"/>
        </w:rPr>
        <w:lastRenderedPageBreak/>
        <w:t xml:space="preserve">This is certainly an intriguing possibility capable of improving excitement and fan retention. However, an equally intriguing option </w:t>
      </w:r>
      <w:r w:rsidR="00AA4863">
        <w:rPr>
          <w:rFonts w:ascii="Times New Roman" w:hAnsi="Times New Roman" w:cs="Times New Roman"/>
          <w:sz w:val="24"/>
          <w:szCs w:val="24"/>
        </w:rPr>
        <w:t xml:space="preserve">would be to incorporate a four-point shot into the league. The NBA’s experiment with adding this dynamic during All-Star weekend was met with success and fan approval. The WNBA currently has some of the world’s most elite shooters and adding a four-point shot would certainly </w:t>
      </w:r>
      <w:r w:rsidR="00AA13BE">
        <w:rPr>
          <w:rFonts w:ascii="Times New Roman" w:hAnsi="Times New Roman" w:cs="Times New Roman"/>
          <w:sz w:val="24"/>
          <w:szCs w:val="24"/>
        </w:rPr>
        <w:t>be unique and provide new</w:t>
      </w:r>
      <w:r w:rsidR="00AA4863">
        <w:rPr>
          <w:rFonts w:ascii="Times New Roman" w:hAnsi="Times New Roman" w:cs="Times New Roman"/>
          <w:sz w:val="24"/>
          <w:szCs w:val="24"/>
        </w:rPr>
        <w:t xml:space="preserve"> excitement during crunch time of close games. </w:t>
      </w:r>
    </w:p>
    <w:p w14:paraId="104CA10C" w14:textId="5292DC29" w:rsidR="00AA4863" w:rsidRDefault="00B6174D" w:rsidP="00EA0EE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Increasing WNBA Publicity </w:t>
      </w:r>
    </w:p>
    <w:p w14:paraId="0A4426EF" w14:textId="38528216" w:rsidR="003F6FE6" w:rsidRDefault="00B6174D" w:rsidP="00EA0EE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survey comment section conducted by Jackson et al. (2017) fans stressed a determinant of them losing interest was not knowing when games were being played due to low media publicity. Results also showed that marketing and advertising </w:t>
      </w:r>
      <w:r w:rsidR="003F6FE6">
        <w:rPr>
          <w:rFonts w:ascii="Times New Roman" w:hAnsi="Times New Roman" w:cs="Times New Roman"/>
          <w:sz w:val="24"/>
          <w:szCs w:val="24"/>
        </w:rPr>
        <w:t xml:space="preserve">were </w:t>
      </w:r>
      <w:r>
        <w:rPr>
          <w:rFonts w:ascii="Times New Roman" w:hAnsi="Times New Roman" w:cs="Times New Roman"/>
          <w:sz w:val="24"/>
          <w:szCs w:val="24"/>
        </w:rPr>
        <w:t>other crucial factors needing to be addressed</w:t>
      </w:r>
      <w:r w:rsidR="003F6FE6">
        <w:rPr>
          <w:rFonts w:ascii="Times New Roman" w:hAnsi="Times New Roman" w:cs="Times New Roman"/>
          <w:sz w:val="24"/>
          <w:szCs w:val="24"/>
        </w:rPr>
        <w:t xml:space="preserve"> (Jackson et al., 2017). Minimal airtime for female sports is the most significant deterrent for fans not being aware of WNBA games. Nyad et al. (2010) found that female sports coverage accounted for 1.4% of </w:t>
      </w:r>
      <w:r w:rsidR="003F6FE6" w:rsidRPr="003F6FE6">
        <w:rPr>
          <w:rFonts w:ascii="Times New Roman" w:hAnsi="Times New Roman" w:cs="Times New Roman"/>
          <w:i/>
          <w:iCs/>
          <w:sz w:val="24"/>
          <w:szCs w:val="24"/>
        </w:rPr>
        <w:t xml:space="preserve">SportsCenter </w:t>
      </w:r>
      <w:r w:rsidR="003F6FE6">
        <w:rPr>
          <w:rFonts w:ascii="Times New Roman" w:hAnsi="Times New Roman" w:cs="Times New Roman"/>
          <w:sz w:val="24"/>
          <w:szCs w:val="24"/>
        </w:rPr>
        <w:t>airtime and the show never led off with a female sports story. Without routine coverage of the WNBA</w:t>
      </w:r>
      <w:r w:rsidR="00AA13BE">
        <w:rPr>
          <w:rFonts w:ascii="Times New Roman" w:hAnsi="Times New Roman" w:cs="Times New Roman"/>
          <w:sz w:val="24"/>
          <w:szCs w:val="24"/>
        </w:rPr>
        <w:t>,</w:t>
      </w:r>
      <w:r w:rsidR="003F6FE6">
        <w:rPr>
          <w:rFonts w:ascii="Times New Roman" w:hAnsi="Times New Roman" w:cs="Times New Roman"/>
          <w:sz w:val="24"/>
          <w:szCs w:val="24"/>
        </w:rPr>
        <w:t xml:space="preserve"> fans </w:t>
      </w:r>
      <w:r w:rsidR="00D215A1">
        <w:rPr>
          <w:rFonts w:ascii="Times New Roman" w:hAnsi="Times New Roman" w:cs="Times New Roman"/>
          <w:sz w:val="24"/>
          <w:szCs w:val="24"/>
        </w:rPr>
        <w:t xml:space="preserve">can become </w:t>
      </w:r>
      <w:r w:rsidR="003F6FE6">
        <w:rPr>
          <w:rFonts w:ascii="Times New Roman" w:hAnsi="Times New Roman" w:cs="Times New Roman"/>
          <w:sz w:val="24"/>
          <w:szCs w:val="24"/>
        </w:rPr>
        <w:t>uni</w:t>
      </w:r>
      <w:r w:rsidR="00AA13BE">
        <w:rPr>
          <w:rFonts w:ascii="Times New Roman" w:hAnsi="Times New Roman" w:cs="Times New Roman"/>
          <w:sz w:val="24"/>
          <w:szCs w:val="24"/>
        </w:rPr>
        <w:t>n</w:t>
      </w:r>
      <w:r w:rsidR="003F6FE6">
        <w:rPr>
          <w:rFonts w:ascii="Times New Roman" w:hAnsi="Times New Roman" w:cs="Times New Roman"/>
          <w:sz w:val="24"/>
          <w:szCs w:val="24"/>
        </w:rPr>
        <w:t xml:space="preserve">formed and </w:t>
      </w:r>
      <w:r w:rsidR="00D215A1">
        <w:rPr>
          <w:rFonts w:ascii="Times New Roman" w:hAnsi="Times New Roman" w:cs="Times New Roman"/>
          <w:sz w:val="24"/>
          <w:szCs w:val="24"/>
        </w:rPr>
        <w:t xml:space="preserve">frustrated. Fans also want to feel like they know the players they are rooting for. </w:t>
      </w:r>
      <w:proofErr w:type="spellStart"/>
      <w:r w:rsidR="00D215A1">
        <w:rPr>
          <w:rFonts w:ascii="Times New Roman" w:hAnsi="Times New Roman" w:cs="Times New Roman"/>
          <w:sz w:val="24"/>
          <w:szCs w:val="24"/>
        </w:rPr>
        <w:t>Mumcu</w:t>
      </w:r>
      <w:proofErr w:type="spellEnd"/>
      <w:r w:rsidR="00D215A1">
        <w:rPr>
          <w:rFonts w:ascii="Times New Roman" w:hAnsi="Times New Roman" w:cs="Times New Roman"/>
          <w:sz w:val="24"/>
          <w:szCs w:val="24"/>
        </w:rPr>
        <w:t xml:space="preserve"> et al. (2016) found ESPN has improved </w:t>
      </w:r>
      <w:r w:rsidR="00BA1061">
        <w:rPr>
          <w:rFonts w:ascii="Times New Roman" w:hAnsi="Times New Roman" w:cs="Times New Roman"/>
          <w:sz w:val="24"/>
          <w:szCs w:val="24"/>
        </w:rPr>
        <w:t xml:space="preserve">WNBA coverage through human-interest pieces depicting the journeys of 2013 rookies Skylar Diggins-Smith, Brittney Griner, and Elena </w:t>
      </w:r>
      <w:proofErr w:type="spellStart"/>
      <w:r w:rsidR="00BA1061">
        <w:rPr>
          <w:rFonts w:ascii="Times New Roman" w:hAnsi="Times New Roman" w:cs="Times New Roman"/>
          <w:sz w:val="24"/>
          <w:szCs w:val="24"/>
        </w:rPr>
        <w:t>Delle</w:t>
      </w:r>
      <w:proofErr w:type="spellEnd"/>
      <w:r w:rsidR="00BA1061">
        <w:rPr>
          <w:rFonts w:ascii="Times New Roman" w:hAnsi="Times New Roman" w:cs="Times New Roman"/>
          <w:sz w:val="24"/>
          <w:szCs w:val="24"/>
        </w:rPr>
        <w:t xml:space="preserve"> Donne. Fans are more likely to stay engaged when they know their favorite WNBA players on</w:t>
      </w:r>
      <w:r w:rsidR="00AA13BE">
        <w:rPr>
          <w:rFonts w:ascii="Times New Roman" w:hAnsi="Times New Roman" w:cs="Times New Roman"/>
          <w:sz w:val="24"/>
          <w:szCs w:val="24"/>
        </w:rPr>
        <w:t xml:space="preserve"> and off</w:t>
      </w:r>
      <w:r w:rsidR="00BA1061">
        <w:rPr>
          <w:rFonts w:ascii="Times New Roman" w:hAnsi="Times New Roman" w:cs="Times New Roman"/>
          <w:sz w:val="24"/>
          <w:szCs w:val="24"/>
        </w:rPr>
        <w:t xml:space="preserve"> the court. If ESPN continues producing these segments and creates more content </w:t>
      </w:r>
      <w:r w:rsidR="00255939">
        <w:rPr>
          <w:rFonts w:ascii="Times New Roman" w:hAnsi="Times New Roman" w:cs="Times New Roman"/>
          <w:sz w:val="24"/>
          <w:szCs w:val="24"/>
        </w:rPr>
        <w:t>promoting important games</w:t>
      </w:r>
      <w:r w:rsidR="00A30D86">
        <w:rPr>
          <w:rFonts w:ascii="Times New Roman" w:hAnsi="Times New Roman" w:cs="Times New Roman"/>
          <w:sz w:val="24"/>
          <w:szCs w:val="24"/>
        </w:rPr>
        <w:t>,</w:t>
      </w:r>
      <w:r w:rsidR="00255939">
        <w:rPr>
          <w:rFonts w:ascii="Times New Roman" w:hAnsi="Times New Roman" w:cs="Times New Roman"/>
          <w:sz w:val="24"/>
          <w:szCs w:val="24"/>
        </w:rPr>
        <w:t xml:space="preserve"> fans will know what</w:t>
      </w:r>
      <w:r w:rsidR="00AA13BE">
        <w:rPr>
          <w:rFonts w:ascii="Times New Roman" w:hAnsi="Times New Roman" w:cs="Times New Roman"/>
          <w:sz w:val="24"/>
          <w:szCs w:val="24"/>
        </w:rPr>
        <w:t>’s</w:t>
      </w:r>
      <w:r w:rsidR="00255939">
        <w:rPr>
          <w:rFonts w:ascii="Times New Roman" w:hAnsi="Times New Roman" w:cs="Times New Roman"/>
          <w:sz w:val="24"/>
          <w:szCs w:val="24"/>
        </w:rPr>
        <w:t xml:space="preserve"> at stake and look forward to attending and watching WNBA games.</w:t>
      </w:r>
    </w:p>
    <w:p w14:paraId="78885947" w14:textId="00C75BF4" w:rsidR="00255939" w:rsidRDefault="00034B7E" w:rsidP="00EA0EE8">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Appreciating WNBA Talent</w:t>
      </w:r>
    </w:p>
    <w:p w14:paraId="71D72605" w14:textId="1BC1E05C" w:rsidR="00034B7E" w:rsidRDefault="00527A6B" w:rsidP="00A35000">
      <w:pPr>
        <w:spacing w:line="480" w:lineRule="auto"/>
        <w:ind w:firstLine="720"/>
        <w:rPr>
          <w:rFonts w:ascii="Times New Roman" w:hAnsi="Times New Roman" w:cs="Times New Roman"/>
          <w:sz w:val="24"/>
          <w:szCs w:val="24"/>
        </w:rPr>
      </w:pPr>
      <w:r w:rsidRPr="00527A6B">
        <w:rPr>
          <w:rFonts w:ascii="Times New Roman" w:hAnsi="Times New Roman" w:cs="Times New Roman"/>
          <w:sz w:val="24"/>
          <w:szCs w:val="24"/>
        </w:rPr>
        <w:lastRenderedPageBreak/>
        <w:t>Jackson et al. (2017) identified “The league and women’s basketball in general, has been</w:t>
      </w:r>
      <w:r w:rsidR="00A35000">
        <w:rPr>
          <w:rFonts w:ascii="Times New Roman" w:hAnsi="Times New Roman" w:cs="Times New Roman"/>
          <w:sz w:val="24"/>
          <w:szCs w:val="24"/>
        </w:rPr>
        <w:t xml:space="preserve"> </w:t>
      </w:r>
      <w:r w:rsidR="004A3397">
        <w:rPr>
          <w:rFonts w:ascii="Times New Roman" w:hAnsi="Times New Roman" w:cs="Times New Roman"/>
          <w:sz w:val="24"/>
          <w:szCs w:val="24"/>
        </w:rPr>
        <w:t xml:space="preserve">represented as synonymous with </w:t>
      </w:r>
      <w:r>
        <w:rPr>
          <w:rFonts w:ascii="Times New Roman" w:hAnsi="Times New Roman" w:cs="Times New Roman"/>
          <w:sz w:val="24"/>
          <w:szCs w:val="24"/>
        </w:rPr>
        <w:t xml:space="preserve">‘lesbian’ athletes or athletes that aren’t very feminine; this could deter some people away. Also, more college players are choosing to forgo the WNBA in order to make more money overseas. All of these things lead to the biggest problem the league faces which is low attendance” (p. 520). </w:t>
      </w:r>
      <w:r w:rsidR="00354D7F">
        <w:rPr>
          <w:rFonts w:ascii="Times New Roman" w:hAnsi="Times New Roman" w:cs="Times New Roman"/>
          <w:sz w:val="24"/>
          <w:szCs w:val="24"/>
        </w:rPr>
        <w:t xml:space="preserve">The WNBA is very progressive and has exceeded expectations for supporting its LGBTQ+ community through its </w:t>
      </w:r>
      <w:r w:rsidR="00E97667">
        <w:rPr>
          <w:rFonts w:ascii="Times New Roman" w:hAnsi="Times New Roman" w:cs="Times New Roman"/>
          <w:sz w:val="24"/>
          <w:szCs w:val="24"/>
        </w:rPr>
        <w:t xml:space="preserve">pride nights and pride parades. Most WNBA fans </w:t>
      </w:r>
      <w:r w:rsidR="00FD5244">
        <w:rPr>
          <w:rFonts w:ascii="Times New Roman" w:hAnsi="Times New Roman" w:cs="Times New Roman"/>
          <w:sz w:val="24"/>
          <w:szCs w:val="24"/>
        </w:rPr>
        <w:t>tend</w:t>
      </w:r>
      <w:r w:rsidR="00E97667">
        <w:rPr>
          <w:rFonts w:ascii="Times New Roman" w:hAnsi="Times New Roman" w:cs="Times New Roman"/>
          <w:sz w:val="24"/>
          <w:szCs w:val="24"/>
        </w:rPr>
        <w:t xml:space="preserve"> to be accepting and respectful of players regardless of their sexual orientation. If the league can strategize ways to attract more conservative basketball fans the league would gain </w:t>
      </w:r>
      <w:r w:rsidR="00FD5244">
        <w:rPr>
          <w:rFonts w:ascii="Times New Roman" w:hAnsi="Times New Roman" w:cs="Times New Roman"/>
          <w:sz w:val="24"/>
          <w:szCs w:val="24"/>
        </w:rPr>
        <w:t xml:space="preserve">new </w:t>
      </w:r>
      <w:r w:rsidR="00E97667">
        <w:rPr>
          <w:rFonts w:ascii="Times New Roman" w:hAnsi="Times New Roman" w:cs="Times New Roman"/>
          <w:sz w:val="24"/>
          <w:szCs w:val="24"/>
        </w:rPr>
        <w:t>followers and help create better societal acceptance towards the LGBTQ+ community. This could be done through commercials showcasing WNBA players as athletes and people without regard to their sexual orientation.</w:t>
      </w:r>
      <w:r w:rsidR="009E4AD0">
        <w:rPr>
          <w:rFonts w:ascii="Times New Roman" w:hAnsi="Times New Roman" w:cs="Times New Roman"/>
          <w:sz w:val="24"/>
          <w:szCs w:val="24"/>
        </w:rPr>
        <w:t xml:space="preserve"> To address the loss of WNBA prospects playing for higher wages overseas</w:t>
      </w:r>
      <w:r w:rsidR="00FD5244">
        <w:rPr>
          <w:rFonts w:ascii="Times New Roman" w:hAnsi="Times New Roman" w:cs="Times New Roman"/>
          <w:sz w:val="24"/>
          <w:szCs w:val="24"/>
        </w:rPr>
        <w:t>,</w:t>
      </w:r>
      <w:r w:rsidR="009E4AD0">
        <w:rPr>
          <w:rFonts w:ascii="Times New Roman" w:hAnsi="Times New Roman" w:cs="Times New Roman"/>
          <w:sz w:val="24"/>
          <w:szCs w:val="24"/>
        </w:rPr>
        <w:t xml:space="preserve"> the league needs to continue to generate more revenue and better reward their players. In 2017 the average NBA player made $6.1 million </w:t>
      </w:r>
      <w:r w:rsidR="00FC75F2">
        <w:rPr>
          <w:rFonts w:ascii="Times New Roman" w:hAnsi="Times New Roman" w:cs="Times New Roman"/>
          <w:sz w:val="24"/>
          <w:szCs w:val="24"/>
        </w:rPr>
        <w:t xml:space="preserve">annually </w:t>
      </w:r>
      <w:r w:rsidR="009E4AD0">
        <w:rPr>
          <w:rFonts w:ascii="Times New Roman" w:hAnsi="Times New Roman" w:cs="Times New Roman"/>
          <w:sz w:val="24"/>
          <w:szCs w:val="24"/>
        </w:rPr>
        <w:t xml:space="preserve">in comparison to $75,000 in the WNBA (Berri, 2019). </w:t>
      </w:r>
      <w:r w:rsidR="00E97667">
        <w:rPr>
          <w:rFonts w:ascii="Times New Roman" w:hAnsi="Times New Roman" w:cs="Times New Roman"/>
          <w:sz w:val="24"/>
          <w:szCs w:val="24"/>
        </w:rPr>
        <w:t xml:space="preserve">The </w:t>
      </w:r>
      <w:r w:rsidR="009E4AD0">
        <w:rPr>
          <w:rFonts w:ascii="Times New Roman" w:hAnsi="Times New Roman" w:cs="Times New Roman"/>
          <w:sz w:val="24"/>
          <w:szCs w:val="24"/>
        </w:rPr>
        <w:t xml:space="preserve">new </w:t>
      </w:r>
      <w:r w:rsidR="00E97667">
        <w:rPr>
          <w:rFonts w:ascii="Times New Roman" w:hAnsi="Times New Roman" w:cs="Times New Roman"/>
          <w:sz w:val="24"/>
          <w:szCs w:val="24"/>
        </w:rPr>
        <w:t xml:space="preserve">2020 WNBA </w:t>
      </w:r>
      <w:r w:rsidR="009E4AD0">
        <w:rPr>
          <w:rFonts w:ascii="Times New Roman" w:hAnsi="Times New Roman" w:cs="Times New Roman"/>
          <w:sz w:val="24"/>
          <w:szCs w:val="24"/>
        </w:rPr>
        <w:t xml:space="preserve">CBA was a historic first step in increasing player salaries. However, the </w:t>
      </w:r>
      <w:r w:rsidR="00FD5244">
        <w:rPr>
          <w:rFonts w:ascii="Times New Roman" w:hAnsi="Times New Roman" w:cs="Times New Roman"/>
          <w:sz w:val="24"/>
          <w:szCs w:val="24"/>
        </w:rPr>
        <w:t xml:space="preserve">new </w:t>
      </w:r>
      <w:r w:rsidR="009E4AD0">
        <w:rPr>
          <w:rFonts w:ascii="Times New Roman" w:hAnsi="Times New Roman" w:cs="Times New Roman"/>
          <w:sz w:val="24"/>
          <w:szCs w:val="24"/>
        </w:rPr>
        <w:t>CBA raise</w:t>
      </w:r>
      <w:r w:rsidR="00FD5244">
        <w:rPr>
          <w:rFonts w:ascii="Times New Roman" w:hAnsi="Times New Roman" w:cs="Times New Roman"/>
          <w:sz w:val="24"/>
          <w:szCs w:val="24"/>
        </w:rPr>
        <w:t>d</w:t>
      </w:r>
      <w:r w:rsidR="009E4AD0">
        <w:rPr>
          <w:rFonts w:ascii="Times New Roman" w:hAnsi="Times New Roman" w:cs="Times New Roman"/>
          <w:sz w:val="24"/>
          <w:szCs w:val="24"/>
        </w:rPr>
        <w:t xml:space="preserve"> salaries for mainly the league’s top players</w:t>
      </w:r>
      <w:r w:rsidR="00FD5244">
        <w:rPr>
          <w:rFonts w:ascii="Times New Roman" w:hAnsi="Times New Roman" w:cs="Times New Roman"/>
          <w:sz w:val="24"/>
          <w:szCs w:val="24"/>
        </w:rPr>
        <w:t>,</w:t>
      </w:r>
      <w:r w:rsidR="009E4AD0">
        <w:rPr>
          <w:rFonts w:ascii="Times New Roman" w:hAnsi="Times New Roman" w:cs="Times New Roman"/>
          <w:sz w:val="24"/>
          <w:szCs w:val="24"/>
        </w:rPr>
        <w:t xml:space="preserve"> who are still only eligible to make around half a million. </w:t>
      </w:r>
      <w:r w:rsidR="00C14939">
        <w:rPr>
          <w:rFonts w:ascii="Times New Roman" w:hAnsi="Times New Roman" w:cs="Times New Roman"/>
          <w:sz w:val="24"/>
          <w:szCs w:val="24"/>
        </w:rPr>
        <w:t xml:space="preserve">As </w:t>
      </w:r>
      <w:proofErr w:type="spellStart"/>
      <w:r w:rsidR="00C14939">
        <w:rPr>
          <w:rFonts w:ascii="Times New Roman" w:hAnsi="Times New Roman" w:cs="Times New Roman"/>
          <w:sz w:val="24"/>
          <w:szCs w:val="24"/>
        </w:rPr>
        <w:t>Mumcu</w:t>
      </w:r>
      <w:proofErr w:type="spellEnd"/>
      <w:r w:rsidR="00C14939">
        <w:rPr>
          <w:rFonts w:ascii="Times New Roman" w:hAnsi="Times New Roman" w:cs="Times New Roman"/>
          <w:sz w:val="24"/>
          <w:szCs w:val="24"/>
        </w:rPr>
        <w:t xml:space="preserve"> et al. (2016) mentioned “The success of women’s sports properties will depend on their ability to increase attendance and television ratings thereby increasing revenues from ticket sales and gameday sales at event venues, which in theory will result in an increase in revenues from sponsorships, advertisements, and broadcasting contracts” (p. 28). </w:t>
      </w:r>
    </w:p>
    <w:p w14:paraId="112BBB44" w14:textId="7E9C0FD3" w:rsidR="00B2104D" w:rsidRPr="00AB6C42" w:rsidRDefault="00B2104D" w:rsidP="00EA0EE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Conclusion. </w:t>
      </w:r>
      <w:r w:rsidR="004C3706">
        <w:rPr>
          <w:rFonts w:ascii="Times New Roman" w:hAnsi="Times New Roman" w:cs="Times New Roman"/>
          <w:sz w:val="24"/>
          <w:szCs w:val="24"/>
        </w:rPr>
        <w:t>The struggles the WNBA has faced in its early history are not abnormal compared to any other startup league. Berri (2019) suggest</w:t>
      </w:r>
      <w:r w:rsidR="004B69F2">
        <w:rPr>
          <w:rFonts w:ascii="Times New Roman" w:hAnsi="Times New Roman" w:cs="Times New Roman"/>
          <w:sz w:val="24"/>
          <w:szCs w:val="24"/>
        </w:rPr>
        <w:t>ed</w:t>
      </w:r>
      <w:r w:rsidR="004C3706">
        <w:rPr>
          <w:rFonts w:ascii="Times New Roman" w:hAnsi="Times New Roman" w:cs="Times New Roman"/>
          <w:sz w:val="24"/>
          <w:szCs w:val="24"/>
        </w:rPr>
        <w:t xml:space="preserve"> sport leagues need time to develop history to gain popularity and that the NBA had a near equivalent number of spectators in its </w:t>
      </w:r>
      <w:r w:rsidR="004C3706">
        <w:rPr>
          <w:rFonts w:ascii="Times New Roman" w:hAnsi="Times New Roman" w:cs="Times New Roman"/>
          <w:sz w:val="24"/>
          <w:szCs w:val="24"/>
        </w:rPr>
        <w:lastRenderedPageBreak/>
        <w:t>early years. As more rivalries begin to develop overtime</w:t>
      </w:r>
      <w:r w:rsidR="004B69F2">
        <w:rPr>
          <w:rFonts w:ascii="Times New Roman" w:hAnsi="Times New Roman" w:cs="Times New Roman"/>
          <w:sz w:val="24"/>
          <w:szCs w:val="24"/>
        </w:rPr>
        <w:t>,</w:t>
      </w:r>
      <w:r w:rsidR="004C3706">
        <w:rPr>
          <w:rFonts w:ascii="Times New Roman" w:hAnsi="Times New Roman" w:cs="Times New Roman"/>
          <w:sz w:val="24"/>
          <w:szCs w:val="24"/>
        </w:rPr>
        <w:t xml:space="preserve"> trends s</w:t>
      </w:r>
      <w:r w:rsidR="004B69F2">
        <w:rPr>
          <w:rFonts w:ascii="Times New Roman" w:hAnsi="Times New Roman" w:cs="Times New Roman"/>
          <w:sz w:val="24"/>
          <w:szCs w:val="24"/>
        </w:rPr>
        <w:t>upport that</w:t>
      </w:r>
      <w:r w:rsidR="004C3706">
        <w:rPr>
          <w:rFonts w:ascii="Times New Roman" w:hAnsi="Times New Roman" w:cs="Times New Roman"/>
          <w:sz w:val="24"/>
          <w:szCs w:val="24"/>
        </w:rPr>
        <w:t xml:space="preserve"> the WNBA will have its own breakthrough period like the rise of NBA popularity during the Celtics and Lakers dynasties of the 1980’s. If the WNBA rebrands the league by incorporating new elements of excitement and works to gain support from the media, then surely</w:t>
      </w:r>
      <w:r w:rsidR="00AA3C93">
        <w:rPr>
          <w:rFonts w:ascii="Times New Roman" w:hAnsi="Times New Roman" w:cs="Times New Roman"/>
          <w:sz w:val="24"/>
          <w:szCs w:val="24"/>
        </w:rPr>
        <w:t xml:space="preserve"> </w:t>
      </w:r>
      <w:r w:rsidR="004C3706">
        <w:rPr>
          <w:rFonts w:ascii="Times New Roman" w:hAnsi="Times New Roman" w:cs="Times New Roman"/>
          <w:sz w:val="24"/>
          <w:szCs w:val="24"/>
        </w:rPr>
        <w:t>spectator</w:t>
      </w:r>
      <w:r w:rsidR="003A2BCF">
        <w:rPr>
          <w:rFonts w:ascii="Times New Roman" w:hAnsi="Times New Roman" w:cs="Times New Roman"/>
          <w:sz w:val="24"/>
          <w:szCs w:val="24"/>
        </w:rPr>
        <w:t xml:space="preserve"> attendance and viewership </w:t>
      </w:r>
      <w:r w:rsidR="00C8121F">
        <w:rPr>
          <w:rFonts w:ascii="Times New Roman" w:hAnsi="Times New Roman" w:cs="Times New Roman"/>
          <w:sz w:val="24"/>
          <w:szCs w:val="24"/>
        </w:rPr>
        <w:t>will gradually increase.</w:t>
      </w:r>
    </w:p>
    <w:p w14:paraId="27E8CA3A" w14:textId="77777777" w:rsidR="0088554B" w:rsidRDefault="0088554B" w:rsidP="00E16349">
      <w:pPr>
        <w:spacing w:line="480" w:lineRule="auto"/>
        <w:jc w:val="center"/>
        <w:rPr>
          <w:rFonts w:ascii="Times New Roman" w:hAnsi="Times New Roman" w:cs="Times New Roman"/>
          <w:sz w:val="24"/>
          <w:szCs w:val="24"/>
        </w:rPr>
      </w:pPr>
    </w:p>
    <w:p w14:paraId="0C846289" w14:textId="77777777" w:rsidR="0088554B" w:rsidRDefault="0088554B" w:rsidP="00E16349">
      <w:pPr>
        <w:spacing w:line="480" w:lineRule="auto"/>
        <w:jc w:val="center"/>
        <w:rPr>
          <w:rFonts w:ascii="Times New Roman" w:hAnsi="Times New Roman" w:cs="Times New Roman"/>
          <w:sz w:val="24"/>
          <w:szCs w:val="24"/>
        </w:rPr>
      </w:pPr>
    </w:p>
    <w:p w14:paraId="15F02423" w14:textId="77777777" w:rsidR="0088554B" w:rsidRDefault="0088554B" w:rsidP="00E16349">
      <w:pPr>
        <w:spacing w:line="480" w:lineRule="auto"/>
        <w:jc w:val="center"/>
        <w:rPr>
          <w:rFonts w:ascii="Times New Roman" w:hAnsi="Times New Roman" w:cs="Times New Roman"/>
          <w:sz w:val="24"/>
          <w:szCs w:val="24"/>
        </w:rPr>
      </w:pPr>
    </w:p>
    <w:p w14:paraId="79FBBF1A" w14:textId="77777777" w:rsidR="0088554B" w:rsidRDefault="0088554B" w:rsidP="00E16349">
      <w:pPr>
        <w:spacing w:line="480" w:lineRule="auto"/>
        <w:jc w:val="center"/>
        <w:rPr>
          <w:rFonts w:ascii="Times New Roman" w:hAnsi="Times New Roman" w:cs="Times New Roman"/>
          <w:sz w:val="24"/>
          <w:szCs w:val="24"/>
        </w:rPr>
      </w:pPr>
    </w:p>
    <w:p w14:paraId="121326BF" w14:textId="77777777" w:rsidR="0088554B" w:rsidRDefault="0088554B" w:rsidP="00E16349">
      <w:pPr>
        <w:spacing w:line="480" w:lineRule="auto"/>
        <w:jc w:val="center"/>
        <w:rPr>
          <w:rFonts w:ascii="Times New Roman" w:hAnsi="Times New Roman" w:cs="Times New Roman"/>
          <w:sz w:val="24"/>
          <w:szCs w:val="24"/>
        </w:rPr>
      </w:pPr>
    </w:p>
    <w:p w14:paraId="4BD214AB" w14:textId="77777777" w:rsidR="0088554B" w:rsidRDefault="0088554B" w:rsidP="00E16349">
      <w:pPr>
        <w:spacing w:line="480" w:lineRule="auto"/>
        <w:jc w:val="center"/>
        <w:rPr>
          <w:rFonts w:ascii="Times New Roman" w:hAnsi="Times New Roman" w:cs="Times New Roman"/>
          <w:sz w:val="24"/>
          <w:szCs w:val="24"/>
        </w:rPr>
      </w:pPr>
    </w:p>
    <w:p w14:paraId="3CB1A2B3" w14:textId="77777777" w:rsidR="0088554B" w:rsidRDefault="0088554B" w:rsidP="00E16349">
      <w:pPr>
        <w:spacing w:line="480" w:lineRule="auto"/>
        <w:jc w:val="center"/>
        <w:rPr>
          <w:rFonts w:ascii="Times New Roman" w:hAnsi="Times New Roman" w:cs="Times New Roman"/>
          <w:sz w:val="24"/>
          <w:szCs w:val="24"/>
        </w:rPr>
      </w:pPr>
    </w:p>
    <w:p w14:paraId="07B5D2DD" w14:textId="77777777" w:rsidR="0088554B" w:rsidRDefault="0088554B" w:rsidP="00E16349">
      <w:pPr>
        <w:spacing w:line="480" w:lineRule="auto"/>
        <w:jc w:val="center"/>
        <w:rPr>
          <w:rFonts w:ascii="Times New Roman" w:hAnsi="Times New Roman" w:cs="Times New Roman"/>
          <w:sz w:val="24"/>
          <w:szCs w:val="24"/>
        </w:rPr>
      </w:pPr>
    </w:p>
    <w:p w14:paraId="426C994F" w14:textId="77777777" w:rsidR="0088554B" w:rsidRDefault="0088554B" w:rsidP="00E16349">
      <w:pPr>
        <w:spacing w:line="480" w:lineRule="auto"/>
        <w:jc w:val="center"/>
        <w:rPr>
          <w:rFonts w:ascii="Times New Roman" w:hAnsi="Times New Roman" w:cs="Times New Roman"/>
          <w:sz w:val="24"/>
          <w:szCs w:val="24"/>
        </w:rPr>
      </w:pPr>
    </w:p>
    <w:p w14:paraId="19D420E6" w14:textId="77777777" w:rsidR="0088554B" w:rsidRDefault="0088554B" w:rsidP="00E16349">
      <w:pPr>
        <w:spacing w:line="480" w:lineRule="auto"/>
        <w:jc w:val="center"/>
        <w:rPr>
          <w:rFonts w:ascii="Times New Roman" w:hAnsi="Times New Roman" w:cs="Times New Roman"/>
          <w:sz w:val="24"/>
          <w:szCs w:val="24"/>
        </w:rPr>
      </w:pPr>
    </w:p>
    <w:p w14:paraId="4334F03C" w14:textId="77777777" w:rsidR="0088554B" w:rsidRDefault="0088554B" w:rsidP="00E16349">
      <w:pPr>
        <w:spacing w:line="480" w:lineRule="auto"/>
        <w:jc w:val="center"/>
        <w:rPr>
          <w:rFonts w:ascii="Times New Roman" w:hAnsi="Times New Roman" w:cs="Times New Roman"/>
          <w:sz w:val="24"/>
          <w:szCs w:val="24"/>
        </w:rPr>
      </w:pPr>
    </w:p>
    <w:p w14:paraId="1BB8B321" w14:textId="77777777" w:rsidR="0088554B" w:rsidRDefault="0088554B" w:rsidP="00E16349">
      <w:pPr>
        <w:spacing w:line="480" w:lineRule="auto"/>
        <w:jc w:val="center"/>
        <w:rPr>
          <w:rFonts w:ascii="Times New Roman" w:hAnsi="Times New Roman" w:cs="Times New Roman"/>
          <w:sz w:val="24"/>
          <w:szCs w:val="24"/>
        </w:rPr>
      </w:pPr>
    </w:p>
    <w:p w14:paraId="0EFEB4B4" w14:textId="682E8CBF" w:rsidR="0088554B" w:rsidRDefault="0088554B" w:rsidP="00C8121F">
      <w:pPr>
        <w:spacing w:line="480" w:lineRule="auto"/>
        <w:rPr>
          <w:rFonts w:ascii="Times New Roman" w:hAnsi="Times New Roman" w:cs="Times New Roman"/>
          <w:sz w:val="24"/>
          <w:szCs w:val="24"/>
        </w:rPr>
      </w:pPr>
    </w:p>
    <w:p w14:paraId="78FEE651" w14:textId="77777777" w:rsidR="0088554B" w:rsidRDefault="0088554B" w:rsidP="00990820">
      <w:pPr>
        <w:spacing w:line="480" w:lineRule="auto"/>
        <w:rPr>
          <w:rFonts w:ascii="Times New Roman" w:hAnsi="Times New Roman" w:cs="Times New Roman"/>
          <w:sz w:val="24"/>
          <w:szCs w:val="24"/>
        </w:rPr>
      </w:pPr>
    </w:p>
    <w:p w14:paraId="5B157D36" w14:textId="5C6710DD" w:rsidR="00307782" w:rsidRDefault="00E16349" w:rsidP="00E163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CBDD9E2" w14:textId="6D63CCDA" w:rsidR="002F4F7E" w:rsidRDefault="002F4F7E" w:rsidP="002F4F7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Berri, D. (2019). The relative success story of the WNBA. In N. Lough, &amp; A.N. </w:t>
      </w:r>
      <w:proofErr w:type="spellStart"/>
      <w:r>
        <w:rPr>
          <w:rFonts w:ascii="Times New Roman" w:hAnsi="Times New Roman" w:cs="Times New Roman"/>
          <w:sz w:val="24"/>
          <w:szCs w:val="24"/>
        </w:rPr>
        <w:t>Geurin</w:t>
      </w:r>
      <w:proofErr w:type="spellEnd"/>
      <w:r>
        <w:rPr>
          <w:rFonts w:ascii="Times New Roman" w:hAnsi="Times New Roman" w:cs="Times New Roman"/>
          <w:sz w:val="24"/>
          <w:szCs w:val="24"/>
        </w:rPr>
        <w:t xml:space="preserve"> (Ed</w:t>
      </w:r>
      <w:r w:rsidR="00A076EF">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i/>
          <w:iCs/>
          <w:sz w:val="24"/>
          <w:szCs w:val="24"/>
        </w:rPr>
        <w:t xml:space="preserve">Routledge handbook of the business of women’s sport </w:t>
      </w:r>
      <w:r>
        <w:rPr>
          <w:rFonts w:ascii="Times New Roman" w:hAnsi="Times New Roman" w:cs="Times New Roman"/>
          <w:sz w:val="24"/>
          <w:szCs w:val="24"/>
        </w:rPr>
        <w:t>(1</w:t>
      </w:r>
      <w:r w:rsidRPr="00892615">
        <w:rPr>
          <w:rFonts w:ascii="Times New Roman" w:hAnsi="Times New Roman" w:cs="Times New Roman"/>
          <w:sz w:val="24"/>
          <w:szCs w:val="24"/>
          <w:vertAlign w:val="superscript"/>
        </w:rPr>
        <w:t>st</w:t>
      </w:r>
      <w:r>
        <w:rPr>
          <w:rFonts w:ascii="Times New Roman" w:hAnsi="Times New Roman" w:cs="Times New Roman"/>
          <w:sz w:val="24"/>
          <w:szCs w:val="24"/>
        </w:rPr>
        <w:t xml:space="preserve"> ed., pp. 191-203). Routledge. </w:t>
      </w:r>
    </w:p>
    <w:p w14:paraId="0512F664" w14:textId="3A8B2C2A" w:rsidR="008B5E15" w:rsidRDefault="002F4F7E" w:rsidP="008B5E1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Jackson, N., Thompson, A., Lee, M., Rotich, J., &amp; Fuller, T. (2017). Impact of spectator motivation on long-term sustainability for women’s basketball league. </w:t>
      </w:r>
      <w:r>
        <w:rPr>
          <w:rFonts w:ascii="Times New Roman" w:hAnsi="Times New Roman" w:cs="Times New Roman"/>
          <w:i/>
          <w:iCs/>
          <w:sz w:val="24"/>
          <w:szCs w:val="24"/>
        </w:rPr>
        <w:t>Journal of Human Sciences, 14</w:t>
      </w:r>
      <w:r>
        <w:rPr>
          <w:rFonts w:ascii="Times New Roman" w:hAnsi="Times New Roman" w:cs="Times New Roman"/>
          <w:sz w:val="24"/>
          <w:szCs w:val="24"/>
        </w:rPr>
        <w:t xml:space="preserve">(1), 519-527. </w:t>
      </w:r>
    </w:p>
    <w:p w14:paraId="36CAF00C" w14:textId="2518BC3A" w:rsidR="008B5E15" w:rsidRDefault="002F4F7E" w:rsidP="008B5E15">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Mumcu</w:t>
      </w:r>
      <w:proofErr w:type="spellEnd"/>
      <w:r>
        <w:rPr>
          <w:rFonts w:ascii="Times New Roman" w:hAnsi="Times New Roman" w:cs="Times New Roman"/>
          <w:sz w:val="24"/>
          <w:szCs w:val="24"/>
        </w:rPr>
        <w:t xml:space="preserve">, C., Lough, N., &amp; Barnes, J.C. (2016). Examination of women’s sports </w:t>
      </w:r>
      <w:r w:rsidR="008D6402">
        <w:rPr>
          <w:rFonts w:ascii="Times New Roman" w:hAnsi="Times New Roman" w:cs="Times New Roman"/>
          <w:sz w:val="24"/>
          <w:szCs w:val="24"/>
        </w:rPr>
        <w:t xml:space="preserve">fans’ attitudes and consumption intentions. </w:t>
      </w:r>
      <w:r w:rsidR="008D6402">
        <w:rPr>
          <w:rFonts w:ascii="Times New Roman" w:hAnsi="Times New Roman" w:cs="Times New Roman"/>
          <w:i/>
          <w:iCs/>
          <w:sz w:val="24"/>
          <w:szCs w:val="24"/>
        </w:rPr>
        <w:t>Journal of Applied Sport Management, 8</w:t>
      </w:r>
      <w:r w:rsidR="008D6402">
        <w:rPr>
          <w:rFonts w:ascii="Times New Roman" w:hAnsi="Times New Roman" w:cs="Times New Roman"/>
          <w:sz w:val="24"/>
          <w:szCs w:val="24"/>
        </w:rPr>
        <w:t xml:space="preserve">(4), 25-47. </w:t>
      </w:r>
    </w:p>
    <w:p w14:paraId="58DC7ACD" w14:textId="082A21B3" w:rsidR="00393392" w:rsidRDefault="00393392" w:rsidP="0039339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Nyad, D., Messner, M.A., &amp; </w:t>
      </w:r>
      <w:proofErr w:type="spellStart"/>
      <w:r>
        <w:rPr>
          <w:rFonts w:ascii="Times New Roman" w:hAnsi="Times New Roman" w:cs="Times New Roman"/>
          <w:sz w:val="24"/>
          <w:szCs w:val="24"/>
        </w:rPr>
        <w:t>Cooky</w:t>
      </w:r>
      <w:proofErr w:type="spellEnd"/>
      <w:r>
        <w:rPr>
          <w:rFonts w:ascii="Times New Roman" w:hAnsi="Times New Roman" w:cs="Times New Roman"/>
          <w:sz w:val="24"/>
          <w:szCs w:val="24"/>
        </w:rPr>
        <w:t xml:space="preserve">, C. (2010). Gender in televised sports: News and highlights shows. </w:t>
      </w:r>
    </w:p>
    <w:p w14:paraId="535B8CB8" w14:textId="2BD98454" w:rsidR="008B5E15" w:rsidRDefault="008B5E15" w:rsidP="00393392">
      <w:pPr>
        <w:spacing w:line="480" w:lineRule="auto"/>
        <w:ind w:left="720" w:hanging="720"/>
        <w:rPr>
          <w:rFonts w:ascii="Times New Roman" w:hAnsi="Times New Roman" w:cs="Times New Roman"/>
          <w:sz w:val="24"/>
          <w:szCs w:val="24"/>
        </w:rPr>
      </w:pPr>
    </w:p>
    <w:p w14:paraId="04B3B658" w14:textId="77777777" w:rsidR="00393392" w:rsidRPr="008D6402" w:rsidRDefault="00393392" w:rsidP="005D687F">
      <w:pPr>
        <w:spacing w:line="480" w:lineRule="auto"/>
        <w:ind w:left="720" w:hanging="720"/>
        <w:rPr>
          <w:rFonts w:ascii="Times New Roman" w:hAnsi="Times New Roman" w:cs="Times New Roman"/>
          <w:sz w:val="24"/>
          <w:szCs w:val="24"/>
        </w:rPr>
      </w:pPr>
    </w:p>
    <w:p w14:paraId="167FB126" w14:textId="77777777" w:rsidR="002F4F7E" w:rsidRPr="00892615" w:rsidRDefault="002F4F7E" w:rsidP="005D687F">
      <w:pPr>
        <w:spacing w:line="480" w:lineRule="auto"/>
        <w:ind w:left="720" w:hanging="720"/>
        <w:rPr>
          <w:rFonts w:ascii="Times New Roman" w:hAnsi="Times New Roman" w:cs="Times New Roman"/>
          <w:sz w:val="24"/>
          <w:szCs w:val="24"/>
        </w:rPr>
      </w:pPr>
    </w:p>
    <w:p w14:paraId="45F2DAA2" w14:textId="77777777" w:rsidR="00E16349" w:rsidRPr="00307782" w:rsidRDefault="00E16349" w:rsidP="00E16349">
      <w:pPr>
        <w:spacing w:line="480" w:lineRule="auto"/>
        <w:rPr>
          <w:rFonts w:ascii="Times New Roman" w:hAnsi="Times New Roman" w:cs="Times New Roman"/>
          <w:sz w:val="24"/>
          <w:szCs w:val="24"/>
        </w:rPr>
      </w:pPr>
    </w:p>
    <w:sectPr w:rsidR="00E16349" w:rsidRPr="003077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B80F" w14:textId="77777777" w:rsidR="00BB66A8" w:rsidRDefault="00BB66A8" w:rsidP="00307782">
      <w:pPr>
        <w:spacing w:after="0" w:line="240" w:lineRule="auto"/>
      </w:pPr>
      <w:r>
        <w:separator/>
      </w:r>
    </w:p>
  </w:endnote>
  <w:endnote w:type="continuationSeparator" w:id="0">
    <w:p w14:paraId="5B2C82E4" w14:textId="77777777" w:rsidR="00BB66A8" w:rsidRDefault="00BB66A8" w:rsidP="0030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74D4" w14:textId="77777777" w:rsidR="00BB66A8" w:rsidRDefault="00BB66A8" w:rsidP="00307782">
      <w:pPr>
        <w:spacing w:after="0" w:line="240" w:lineRule="auto"/>
      </w:pPr>
      <w:r>
        <w:separator/>
      </w:r>
    </w:p>
  </w:footnote>
  <w:footnote w:type="continuationSeparator" w:id="0">
    <w:p w14:paraId="0C90F19D" w14:textId="77777777" w:rsidR="00BB66A8" w:rsidRDefault="00BB66A8" w:rsidP="0030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031D" w14:textId="6E0B4BEC" w:rsidR="00307782" w:rsidRPr="00307782" w:rsidRDefault="00307782">
    <w:pPr>
      <w:pStyle w:val="Header"/>
      <w:rPr>
        <w:rFonts w:ascii="Times New Roman" w:hAnsi="Times New Roman" w:cs="Times New Roman"/>
        <w:sz w:val="24"/>
        <w:szCs w:val="24"/>
      </w:rPr>
    </w:pPr>
    <w:r>
      <w:rPr>
        <w:rFonts w:ascii="Times New Roman" w:hAnsi="Times New Roman" w:cs="Times New Roman"/>
        <w:sz w:val="24"/>
        <w:szCs w:val="24"/>
      </w:rPr>
      <w:t xml:space="preserve">WNBA SPECTATOR ATTENDANCE                                                                                          </w:t>
    </w:r>
    <w:r w:rsidRPr="00307782">
      <w:rPr>
        <w:rFonts w:ascii="Times New Roman" w:hAnsi="Times New Roman" w:cs="Times New Roman"/>
        <w:sz w:val="24"/>
        <w:szCs w:val="24"/>
      </w:rPr>
      <w:fldChar w:fldCharType="begin"/>
    </w:r>
    <w:r w:rsidRPr="00307782">
      <w:rPr>
        <w:rFonts w:ascii="Times New Roman" w:hAnsi="Times New Roman" w:cs="Times New Roman"/>
        <w:sz w:val="24"/>
        <w:szCs w:val="24"/>
      </w:rPr>
      <w:instrText xml:space="preserve"> PAGE   \* MERGEFORMAT </w:instrText>
    </w:r>
    <w:r w:rsidRPr="00307782">
      <w:rPr>
        <w:rFonts w:ascii="Times New Roman" w:hAnsi="Times New Roman" w:cs="Times New Roman"/>
        <w:sz w:val="24"/>
        <w:szCs w:val="24"/>
      </w:rPr>
      <w:fldChar w:fldCharType="separate"/>
    </w:r>
    <w:r w:rsidRPr="00307782">
      <w:rPr>
        <w:rFonts w:ascii="Times New Roman" w:hAnsi="Times New Roman" w:cs="Times New Roman"/>
        <w:noProof/>
        <w:sz w:val="24"/>
        <w:szCs w:val="24"/>
      </w:rPr>
      <w:t>1</w:t>
    </w:r>
    <w:r w:rsidRPr="00307782">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82"/>
    <w:rsid w:val="0002465D"/>
    <w:rsid w:val="00034B7E"/>
    <w:rsid w:val="000D4CF7"/>
    <w:rsid w:val="001909ED"/>
    <w:rsid w:val="00255939"/>
    <w:rsid w:val="002F4F7E"/>
    <w:rsid w:val="00307782"/>
    <w:rsid w:val="003179A1"/>
    <w:rsid w:val="00354D7F"/>
    <w:rsid w:val="00393392"/>
    <w:rsid w:val="003A2BCF"/>
    <w:rsid w:val="003F6FE6"/>
    <w:rsid w:val="00496910"/>
    <w:rsid w:val="004A3397"/>
    <w:rsid w:val="004B69F2"/>
    <w:rsid w:val="004C3706"/>
    <w:rsid w:val="004F6F0E"/>
    <w:rsid w:val="00523D95"/>
    <w:rsid w:val="00527A6B"/>
    <w:rsid w:val="00590373"/>
    <w:rsid w:val="005D687F"/>
    <w:rsid w:val="005E7001"/>
    <w:rsid w:val="00611C7C"/>
    <w:rsid w:val="006629BE"/>
    <w:rsid w:val="006861CA"/>
    <w:rsid w:val="006C59B2"/>
    <w:rsid w:val="00744120"/>
    <w:rsid w:val="0088554B"/>
    <w:rsid w:val="00892615"/>
    <w:rsid w:val="008B5E15"/>
    <w:rsid w:val="008C0E54"/>
    <w:rsid w:val="008D6402"/>
    <w:rsid w:val="00990820"/>
    <w:rsid w:val="009E4AD0"/>
    <w:rsid w:val="00A076EF"/>
    <w:rsid w:val="00A102E6"/>
    <w:rsid w:val="00A30D86"/>
    <w:rsid w:val="00A35000"/>
    <w:rsid w:val="00AA13BE"/>
    <w:rsid w:val="00AA3C93"/>
    <w:rsid w:val="00AA4863"/>
    <w:rsid w:val="00AB6C42"/>
    <w:rsid w:val="00B1475F"/>
    <w:rsid w:val="00B2104D"/>
    <w:rsid w:val="00B6174D"/>
    <w:rsid w:val="00BA1061"/>
    <w:rsid w:val="00BB66A8"/>
    <w:rsid w:val="00BD3A87"/>
    <w:rsid w:val="00C14939"/>
    <w:rsid w:val="00C8121F"/>
    <w:rsid w:val="00CD5956"/>
    <w:rsid w:val="00CD79C9"/>
    <w:rsid w:val="00CD7A6E"/>
    <w:rsid w:val="00D215A1"/>
    <w:rsid w:val="00DB1324"/>
    <w:rsid w:val="00E16349"/>
    <w:rsid w:val="00E52178"/>
    <w:rsid w:val="00E97667"/>
    <w:rsid w:val="00EA0EE8"/>
    <w:rsid w:val="00ED4168"/>
    <w:rsid w:val="00ED6012"/>
    <w:rsid w:val="00FC75F2"/>
    <w:rsid w:val="00FD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FA7F"/>
  <w15:chartTrackingRefBased/>
  <w15:docId w15:val="{1C645135-870B-4347-9CCF-7C420967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782"/>
  </w:style>
  <w:style w:type="paragraph" w:styleId="Footer">
    <w:name w:val="footer"/>
    <w:basedOn w:val="Normal"/>
    <w:link w:val="FooterChar"/>
    <w:uiPriority w:val="99"/>
    <w:unhideWhenUsed/>
    <w:rsid w:val="0030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13392</dc:creator>
  <cp:keywords/>
  <dc:description/>
  <cp:lastModifiedBy>Moreno</cp:lastModifiedBy>
  <cp:revision>2</cp:revision>
  <dcterms:created xsi:type="dcterms:W3CDTF">2020-02-10T18:03:00Z</dcterms:created>
  <dcterms:modified xsi:type="dcterms:W3CDTF">2020-02-10T18:03:00Z</dcterms:modified>
</cp:coreProperties>
</file>